
<file path=[Content_Types].xml><?xml version="1.0" encoding="utf-8"?>
<Types xmlns="http://schemas.openxmlformats.org/package/2006/content-types">
  <Default Extension="rels" ContentType="application/vnd.openxmlformats-package.relationships+xml"/>
  <Default Extension="bin" ContentType="application/vnd.openxmlformats-officedocument.oleObject"/>
  <Default Extension="wmf" ContentType="image/x-wmf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object w:dxaOrig="19089" w:dyaOrig="11459">
          <v:rect xmlns:o="urn:schemas-microsoft-com:office:office" xmlns:v="urn:schemas-microsoft-com:vml" id="rectole0000000000" style="width:954.450000pt;height:572.95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 </w:t>
      </w:r>
    </w:p>
    <w:p>
      <w:pPr>
        <w:tabs>
          <w:tab w:val="left" w:pos="142" w:leader="none"/>
          <w:tab w:val="left" w:pos="15309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        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Daily Current Affairs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+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Important Static Facts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31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January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Home Work Question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भारतीय संविधान के किस अनुच्छेद में केन्द्र शासित प्रदेशों के लिए उच्च न्यायालय का प्रावधान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article of the Indian Constitution provides for the High Court for Union Territories?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240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Article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240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241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Article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241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242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Article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242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239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Article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239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9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96"/>
          <w:shd w:fill="auto" w:val="clear"/>
        </w:rPr>
        <w:t xml:space="preserve">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96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30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January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का रिवीजन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भारतीय रिज़र्व बैंक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RBI)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निम्न में से किसके साथ एक समझौता ज्ञापन पर हस्ताक्षर किए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Reserve Bank of India (RBI) recently signed a Memorandum of Understanding (MoU) with which of the following?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अंतरराष्ट्रीय मुद्रा कोष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International Monetary Fund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एशियाई विकास बैंक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Asian Development Bank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यूरोपीय प्रतिभूति और बाजार प्राधिकरण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European Securities and Markets Authority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विश्व बैंक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World Bank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संपूर्णता अभियान के दूसरे चरण का शुभारंभ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किसने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launched the second phase of the Sampoorna Abhiyan (Comprehensive Campaign)?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नीति आयोग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NITI Aayog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शिक्षा मंत्रालय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Ministry of Education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गृह मंत्रालय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Ministry of Home Affairs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स्वास्थ्य मंत्रालय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Ministry of Health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सरकार ने एमएमडीआर अधिनियम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1957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अंतर्गत किसे एक महत्वपूर्ण एवं रणनीतिक खनिज के रूप में अधिसूचित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which of the following minerals has the Government of India notified as a critical and strategic mineral under the MMDR Act,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1957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लौह अयस्क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Iron ore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चूना पत्थर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Limestone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कोकिंग कोल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Coking coal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बॉक्साइट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Bauxite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नई मशरूम प्रजाति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हेमिलीसीनम इंडिकम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”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कहाँ खोजी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was the new mushroom species "Hemileccinum indicum" recently discovered?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हिमाचल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Himachal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सिक्किम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Sikkim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उत्तराखंड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Uttarakhand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अरुणाचल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Arunachal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पुलिस अनुसंधान और विकास ब्यूरो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BPRD)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वें राष्ट्रीय सम्मेलन का उद्घाटन कहाँ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was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National Conference of the Bureau of Police Research and Development (BPRD) recently inaugurated?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विशाखापत्तनम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Visakhapatnam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भुवनेश्वर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Bhubaneswar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हैदराबाद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Hyderabad</w:t>
      </w:r>
    </w:p>
    <w:p>
      <w:pPr>
        <w:tabs>
          <w:tab w:val="left" w:pos="28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चेन्नई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Chennai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FFFF00" w:val="clear"/>
        </w:rPr>
        <w:t xml:space="preserve">वित्त मंत्री निर्मला सीतारामन ने लोकसभा में आर्थिक सर्वेक्षण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FFFF00" w:val="clear"/>
        </w:rPr>
        <w:t xml:space="preserve">2025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FFFF00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FFFF00" w:val="clear"/>
        </w:rPr>
        <w:t xml:space="preserve">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पेश किया।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Recently, Finance Minister Nirmala Sitharaman presented the Economic Survey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2025-26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in the Lok Sabha. Choose the correct statement.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वित्त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में जीडीपी वृद्धि दर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5.9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प्रतिशत रहने का अनुमान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The GDP growth rate is estimated to be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5.9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percent in the financial year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2025-26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वित्त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में जीडीपी वृद्धि दर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6.5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प्रतिशत रहने का अनुमान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The GDP growth rate is estimated to be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6.5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percent in the financial year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2025-26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वित्त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में जीडीपी वृद्धि दर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7.4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प्रतिशत रहने का अनुमान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The GDP growth rate is estimated to be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7.4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percent in the financial year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2025-26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वित्त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में जीडीपी वृद्धि दर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8.5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प्रतिशत रहने का अनुमान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The GDP growth rate is estimated to be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8.5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percent in the financial year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2025-26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6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64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4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4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4"/>
          <w:shd w:fill="auto" w:val="clear"/>
        </w:rPr>
        <w:t xml:space="preserve">हाल ही में अहमदाबाद सिटी क्राइम ब्रांच ने आधार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4"/>
          <w:shd w:fill="auto" w:val="clear"/>
        </w:rPr>
        <w:t xml:space="preserve">सक्षम अतिथि सत्यापन 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4"/>
          <w:shd w:fill="FFFF00" w:val="clear"/>
        </w:rPr>
        <w:t xml:space="preserve">यूनिक आइडेंटिफिकेशन अथॉरिटी ऑफ़ इंडिया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4"/>
          <w:shd w:fill="auto" w:val="clear"/>
        </w:rPr>
        <w:t xml:space="preserve">UIDAI)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4"/>
          <w:shd w:fill="auto" w:val="clear"/>
        </w:rPr>
        <w:t xml:space="preserve">के साथ समझौता किया है।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4"/>
          <w:shd w:fill="auto" w:val="clear"/>
        </w:rPr>
        <w:t xml:space="preserve">Recently, the Ahmedabad City Crime Branch has partnered with the Unique Identification Authority of India (UIDAI) for Aadhaar-enabled guest verification. Choose the correct statement.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6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64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4"/>
          <w:shd w:fill="auto" w:val="clear"/>
        </w:rPr>
        <w:t xml:space="preserve">यह व्यवस्था केवल होटल मालिकों के लिए अनिवार्य की गई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4"/>
          <w:shd w:fill="auto" w:val="clear"/>
        </w:rPr>
        <w:t xml:space="preserve">This system has been made mandatory only for hotel owners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6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64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4"/>
          <w:shd w:fill="auto" w:val="clear"/>
        </w:rPr>
        <w:t xml:space="preserve">इसने पथिक अतिथि निगरानी सॉफ़्टवेयर के साथ आधार सत्यापन को एकीकृत किया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4"/>
          <w:shd w:fill="auto" w:val="clear"/>
        </w:rPr>
        <w:t xml:space="preserve">It has integrated Aadhaar verification with the PATHIK guest monitoring software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6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64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4"/>
          <w:shd w:fill="auto" w:val="clear"/>
        </w:rPr>
        <w:t xml:space="preserve">इसने राही अतिथि निगरानी सॉफ़्टवेयर के साथ आधार सत्यापन को एकीकृत किया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4"/>
          <w:shd w:fill="auto" w:val="clear"/>
        </w:rPr>
        <w:t xml:space="preserve">It has integrated Aadhaar verification with the Raahi guest monitoring software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6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64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4"/>
          <w:shd w:fill="auto" w:val="clear"/>
        </w:rPr>
        <w:t xml:space="preserve">आधार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4"/>
          <w:shd w:fill="auto" w:val="clear"/>
        </w:rPr>
        <w:t xml:space="preserve">सक्षम अतिथि सत्यापन करने वाली यह भारत की दूसरी कानून प्रवर्तन एजेंसी बन गई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4"/>
          <w:shd w:fill="auto" w:val="clear"/>
        </w:rPr>
        <w:t xml:space="preserve">It has become the second law enforcement agency in India to conduct Aadhaar-enabled guest verification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भारत ने किस राज्य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लिविंग रूट ब्रिज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”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यूनेस्को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विश्व धरोहर मूल्यांकन चक्र के लिए आधिकारिक रूप से नामांकित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which state's "Living Root Bridges" has India officially nominated for UNESCO's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27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World Heritage evaluation cycle?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नागालैंड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Nagaland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मेघालय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Meghalaya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असम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Assam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अरुणाचल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Arunachal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राज्य के मुख्यमंत्री ने नॉलेज सिटी की आधारशिला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रखी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Chief Minister of which state recently laid the foundation stone for a Knowledge City?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तेलंगाना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Telangana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केरल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Kerala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Tamil Nadu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एशिया के सबसे बड़े नागरिक विमानन कार्यक्रम विंग्स इंडिया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उद्घाटन किसने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inaugurated Wings India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, Asia's largest civil aviation event?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राममोहन नायडू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Rammohan Naidu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नितिन गडकरी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Nitin Gadkari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ज्योतिरादित्य सिंधिया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Jyotiraditya Scindia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अश्विनी वैष्णव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Ashwini Vaishnaw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राज्य ने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कृषि वर्ष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घोषित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state recently declared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as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Year of Agriculture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छत्तीसगढ़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Chhattisgarh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मध्य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Madhya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Uttar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राजस्थान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Rajasthan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गणतंत्र दिवस परेड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के सर्वश्रेष्ठ टेबलॉक्स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राज्यों और संघ राज्य क्षेत्रों की श्रेणी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किसने प्रथम स्थान हासिल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state recently secured the first position in the best tableau category (States and Union Territories) at the Republic Day Parade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Uttar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महाराष्ट्र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Gujarat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रेमंड लाइफस्टाइल लिमिटेड का नया मुख्य कार्यकारी अधिकारी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किसे नियुक्त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recently been appointed as the new Chief Executive Officer of Raymond Lifestyle Limited?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दीपक शर्मा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Deepak Sharma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रोहित वर्मा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Rohit Verma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सत्यकी घोष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Satyaki Ghosh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संजय बंसल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Sanjay Bansal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भारतीय सेना में रुद्र आर्म्ड हेलीकॉप्टर पायलट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रूप में क्वालिफाई होने वाली पहली महिला अधिकारी कौन बनी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recently become the first woman officer to qualify as a Rudra Armed Helicopter pilot in the Indian Army?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प्रियंका चौहान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Priyanka Chauhan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नेहा वर्मा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Neha Verma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अनामिका सिंह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Anamika Singh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हंसा शर्मा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Hansa Sharma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राज्य सरकार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समीक्ष्य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पोर्टल लॉन्च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state government recently launched the 'Samiksha' portal?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छत्तीसगढ़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Chhattisgarh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ओडिशा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Odisha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बिहार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Bihar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झारखंड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Jharkhand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भारत किस देश के साथ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अरब विदेश मंत्रियों की बैठक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”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सह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अध्यक्षता करेगा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With which country will India recently co-chair the "India-Arab Foreign Ministers' Meeting"?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कतर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Qatar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ओमान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Oman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सऊदी अरब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Saudi Arabia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संयुक्त अरब अमीरात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United Arab Emirates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स्माइल इंटरनेशनल फिल्म फेस्टिवल फॉर चिल्ड्रन एंड यूथ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SIFFCY)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कौन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 संस्करण आयोजित किया जा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edition of the Smile International Film Festival for Children and Youth (SIFFCY) is being held recently?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these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FFFF00" w:val="clear"/>
        </w:rPr>
        <w:t xml:space="preserve">असम पेट्रो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FFFF00" w:val="clear"/>
        </w:rPr>
        <w:t xml:space="preserve">केमिकल्स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FFFF00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FFFF00" w:val="clear"/>
        </w:rPr>
        <w:t xml:space="preserve">APL)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FFFF00" w:val="clear"/>
        </w:rPr>
        <w:t xml:space="preserve">कांडला बंदरगाह पर 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FFFF00" w:val="clear"/>
        </w:rPr>
        <w:t xml:space="preserve">मेथनॉल संयंत्र स्थापित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 करेगा।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Recently, Assam Petro-Chemicals (APL) will set up an e-methanol plant at Kandla port. Choose the correct statement.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इसके लिए दीनदयाल बंदरगाह प्राधिकरण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DPA)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के साथ समझौता ज्ञापन किया गया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A Memorandum of Understanding (MoU) has been signed with Deendayal Port Authority (DPA) for this.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इस की 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मेथनॉल उत्पादन क्षमता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150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टन प्रति दिन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टीपीडी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होगी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The e-methanol production capacity of this plant will be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150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tonnes per day (TPD).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यह संयंत्र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3,500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करोड़ रुपये के निवेश से स्थापित किया जाएगा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This plant will be set up with an investment of Rs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3,500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crore.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इसके लिए जवाहरलाल नेहरू बंदरगाह प्राधिकरण के साथ समझौता ज्ञापन किया गया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A Memorandum of Understanding has been signed with Jawaharlal Nehru Port Authority for this.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इसके लिए दीनदयाल बंदरगाह प्राधिकरण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DPA)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साथ समझौता ज्ञापन किया गया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असम पेट्रो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केमिकल्स लिमिटेड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Assam Petro-Chemicals (APL)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गुजरात के कांडला बंदरगाह पर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टन प्रति दिन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टीपीडी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 क्षमता वाला ई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मेथनॉल संयंत्र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TPD e-Methanol Plant at Kandla Port)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स्थापित करने के लिए दीनदयाल पोर्ट अथॉरिटी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Deendayal Port Authority (DPA)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साथ एक समझौता ज्ञापन पर हस्ताक्षर किए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परियोजना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1,200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करोड़ रुपये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अधिक का निवेश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लगभग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3,500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प्रत्यक्ष और अप्रत्यक्ष रोजगार के अवसर सृजित होंगे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DPA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बंदरगाह पर पाइपलाइन कनेक्टिविटी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भंडारण और ईंधन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हैंडलिंग से संबंधित बुनियादी ढांचा प्रदान करेगा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APL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बंदरगाह क्षेत्र के भीतर हरित मेथनॉल उत्पादन सुविधा स्थापित करेगा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783" w:dyaOrig="3856">
          <v:rect xmlns:o="urn:schemas-microsoft-com:office:office" xmlns:v="urn:schemas-microsoft-com:vml" id="rectole0000000001" style="width:289.150000pt;height:192.800000pt" o:preferrelative="t" o:ole="">
            <o:lock v:ext="edit"/>
            <v:imagedata xmlns:r="http://schemas.openxmlformats.org/officeDocument/2006/relationships" r:id="docRId3" o:title=""/>
          </v:rect>
          <o:OLEObject xmlns:r="http://schemas.openxmlformats.org/officeDocument/2006/relationships" xmlns:o="urn:schemas-microsoft-com:office:office" Type="Embed" ProgID="StaticMetafile" DrawAspect="Content" ObjectID="0000000001" ShapeID="rectole0000000001" r:id="docRId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नागर विमानन बुनियादी ढांचे की विकास परियोजना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का उद्घाटन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लेह 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was the civil aviation infrastructure development project recently inaugurated?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श्रीनगर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Srinagar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लेह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Leh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जम्मू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Jammu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कारगिल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Kargil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लेह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Leh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एयर फ़ोर्स स्टेशन लेह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Air Force Station Leh)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नागर विमानन बुनियादी ढांचे को विकसित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developing civil aviation infrastructure)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करने के उद्देश्य से एक परियोजना का उद्घाटन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उद्घाटन केंद्र शासित प्रदेश लद्दाख के उपराज्यपाल कविंदर गुप्ता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पश्चिमी वायु कमान के वरिष्ठ एयर स्टाफ ऑफिसर एयर मार्शल जेएस मान की उपस्थिति में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से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मानवीय सहायता और आपदा राहत आवश्यकताओं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Humanitarian Assistance and Disaster Relief (HADR) requirements)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 तेजी से प्रतिक्रिया देने की क्षेत्र की क्षमता को भी मजबूती मिलेगी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929" w:dyaOrig="3733">
          <v:rect xmlns:o="urn:schemas-microsoft-com:office:office" xmlns:v="urn:schemas-microsoft-com:vml" id="rectole0000000002" style="width:296.450000pt;height:186.650000pt" o:preferrelative="t" o:ole="">
            <o:lock v:ext="edit"/>
            <v:imagedata xmlns:r="http://schemas.openxmlformats.org/officeDocument/2006/relationships" r:id="docRId5" o:title=""/>
          </v:rect>
          <o:OLEObject xmlns:r="http://schemas.openxmlformats.org/officeDocument/2006/relationships" xmlns:o="urn:schemas-microsoft-com:office:office" Type="Embed" ProgID="StaticMetafile" DrawAspect="Content" ObjectID="0000000002" ShapeID="rectole0000000002" r:id="docRId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डेम सारा मुल्लाली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इंग्लैंड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 की पहली महिला आर्कबिशप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बनी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where did Dame Sarah Mullally become the first female Archbishop?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फ्रांस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France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इंग्लैंड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England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ऑस्ट्रेलिया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Australia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कनाडा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Canada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इंग्लैंड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England</w:t>
      </w: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 डेम सारा मुल्लाली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Dame Sarah Mullally)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इंग्लैंड के कैंटरबरी चर्च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Church of Canterbury in England)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पहली महिला आर्कबिशप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Archbishop)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बनी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उन्होनें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29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को सेंट पॉल कैथेड्रल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St. Paul's Cathedral)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एक समारोह के दौरान औपचारिक रूप से पदभार ग्रहण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जहाँ उन्होंने इंग्लैंड की चर्च और वैश्विक एंग्लिकन कम्यूनियन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worldwide Anglican Communion)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नेतृत्व करने की जिम्मेदारियाँ संभाली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वह इस से पहले लंदन की बिशप के रूप में कार्यरत थी और ब्रिटेन के चर्च ऑफ इंग्लैंड में एक प्रमुख धार्मिक नेता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जस्टिन वेल्बी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Justin Welby)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स्थान लिया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जिन्होनें बाल शोषण के आरोप में इस्तीफा दे दिया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3685" w:dyaOrig="2691">
          <v:rect xmlns:o="urn:schemas-microsoft-com:office:office" xmlns:v="urn:schemas-microsoft-com:vml" id="rectole0000000003" style="width:184.250000pt;height:134.550000pt" o:preferrelative="t" o:ole="">
            <o:lock v:ext="edit"/>
            <v:imagedata xmlns:r="http://schemas.openxmlformats.org/officeDocument/2006/relationships" r:id="docRId7" o:title=""/>
          </v:rect>
          <o:OLEObject xmlns:r="http://schemas.openxmlformats.org/officeDocument/2006/relationships" xmlns:o="urn:schemas-microsoft-com:office:office" Type="Embed" ProgID="StaticMetafile" DrawAspect="Content" ObjectID="0000000003" ShapeID="rectole0000000003" r:id="docRId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शहीद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मनाया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when was Martyrs'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observed?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26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28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31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30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हर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को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राष्ट्र पिता महात्मा गांधी की पुण्यतिथि के उपलक्ष्य में शहीद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Shaheed Diwas)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मनाता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जिसे सर्वोदय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Sarvodaya Diwas)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भी कहा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दिन भारत के स्वतंत्रता सेनानियों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सैनिकों और राष्ट्र की रक्षा में अपने प्राणों की आहुति देने वालों के लिए भी मनाया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में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यह गंभीर दिन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1948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में गांधी की हत्या की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78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वीं वर्षगांठ का प्रतीक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 की आयु 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1948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उन्हें नई दिल्ली के बिरला हाउस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अब गांधी स्मृति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प्रार्थना सभा के दौरान नाथूराम गोडसे ने चंद कदम की दूरी से गोली मार दी थी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भारतीय समाचार पत्र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मनाया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when was Indian Newspaper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celebrated?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971" w:dyaOrig="3310">
          <v:rect xmlns:o="urn:schemas-microsoft-com:office:office" xmlns:v="urn:schemas-microsoft-com:vml" id="rectole0000000004" style="width:248.550000pt;height:165.500000pt" o:preferrelative="t" o:ole="">
            <o:lock v:ext="edit"/>
            <v:imagedata xmlns:r="http://schemas.openxmlformats.org/officeDocument/2006/relationships" r:id="docRId9" o:title=""/>
          </v:rect>
          <o:OLEObject xmlns:r="http://schemas.openxmlformats.org/officeDocument/2006/relationships" xmlns:o="urn:schemas-microsoft-com:office:office" Type="Embed" ProgID="StaticMetafile" DrawAspect="Content" ObjectID="0000000004" ShapeID="rectole0000000004" r:id="docRId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28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29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27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21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भारतीय समाचार पत्र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Indian Newspaper Day)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हर साल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को मनाया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29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1780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पहला भारतीय समाचार पत्र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हिकी का बंगाल गजट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Hicky's Bengal Gazette)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या कलकत्ता जनरल एडवरटाइजर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Calcutta General Advertiser)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प्रकाशित हुआ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जेम्स ऑगस्टस हिकी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James Augustus Hicky)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लॉन्च किया गया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919" w:dyaOrig="1891">
          <v:rect xmlns:o="urn:schemas-microsoft-com:office:office" xmlns:v="urn:schemas-microsoft-com:vml" id="rectole0000000005" style="width:245.950000pt;height:94.550000pt" o:preferrelative="t" o:ole="">
            <o:lock v:ext="edit"/>
            <v:imagedata xmlns:r="http://schemas.openxmlformats.org/officeDocument/2006/relationships" r:id="docRId11" o:title=""/>
          </v:rect>
          <o:OLEObject xmlns:r="http://schemas.openxmlformats.org/officeDocument/2006/relationships" xmlns:o="urn:schemas-microsoft-com:office:office" Type="Embed" ProgID="StaticMetafile" DrawAspect="Content" ObjectID="0000000005" ShapeID="rectole0000000005" r:id="docRId1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फरवरी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फरवरी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अवधि के लिए प्रतिष्ठित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ग्रेट प्लेस टू वर्क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प्रमाणन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स्टील अथॉरिटी ऑफ इंडिया लिमिटेड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हासिल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company recently received the prestigious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Great Place to Work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certification for the period from February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to February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2027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एनटीपीसी लिमिटेड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NTPC Limited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कोल इंडिया लिमिटेड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Coal India Limited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स्टील अथॉरिटी ऑफ इंडिया लिमिटेड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Steel Authority of India Limited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ऑयल एंड नैचुरल गैस कॉरपोरेशन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Oil and Natural Gas Corporation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स्टील अथॉरिटी ऑफ इंडिया लिमिटेड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की महारत्न और सार्वजनिक क्षेत्र की सबसे बड़ी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स्टील उत्पादक कंपनी स्टील अथॉरिटी ऑफ इंडिया लिमिटेड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सेल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Steel Authority of India Limited (SAIL))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फरवरी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फरवरी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अवधि के लिए प्रतिष्ठित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ग्रेट प्लेस टू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वर्क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 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Great Place to Work certification)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प्रमाणन हासिल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सेल ने लगातार तीसरी बार यह उपलब्धि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ग्रेट प्लेस टू वर्क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संस्थान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किए गए कंपनी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व्यापी मूल्यांकन के बाद प्राप्त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FFFF00" w:val="clear"/>
        </w:rPr>
        <w:t xml:space="preserve">अमेरिकी संग्रहालय ने तीन प्राचीन कांस्य मूर्तियों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 को भारत को लौटाने की घोषणा की है। ये मूर्तियाँ कौन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सी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Which three ancient bronze sculptures did a US museum recently announce it would return to India?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शिव नटराज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अवलोकितेश्वर और कल्याणसुंदर मूर्ति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ab/>
        <w:tab/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Shiva Nataraja, Avalokiteshvara and Kalyanasundara idol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</w:pPr>
      <w:r>
        <w:object w:dxaOrig="3115" w:dyaOrig="1751">
          <v:rect xmlns:o="urn:schemas-microsoft-com:office:office" xmlns:v="urn:schemas-microsoft-com:vml" id="rectole0000000006" style="width:155.750000pt;height:87.550000pt" o:preferrelative="t" o:ole="">
            <o:lock v:ext="edit"/>
            <v:imagedata xmlns:r="http://schemas.openxmlformats.org/officeDocument/2006/relationships" r:id="docRId13" o:title=""/>
          </v:rect>
          <o:OLEObject xmlns:r="http://schemas.openxmlformats.org/officeDocument/2006/relationships" xmlns:o="urn:schemas-microsoft-com:office:office" Type="Embed" ProgID="StaticMetafile" DrawAspect="Content" ObjectID="0000000006" ShapeID="rectole0000000006" r:id="docRId1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शिव नटराज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चक्रेश्वरी देवी और अंबिका देवी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Shiva Nataraja, Chakreshwari Devi and Ambika Devi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शिव नटराज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चतुरानन और चक्रेश्वरी देवी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Shiva Nataraja, Chaturanan and Chakreshwari Devi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शिव नटराज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सोमस्कंद और संत सुंदरर विद परावई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Shiva Nataraja, Somaskanda and Saint Sundarar with Paravai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शिव नटराज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सोमस्कंद और संत सुंदरर विद परावई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अमेरिका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वाशिंगटन डीसी स्थित स्मिथसोनियन नेशनल म्यूज़ियम ऑफ एशियन आर्ट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Smithsonian National Museum of Asian Art in Washington, D.C.)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तीन प्राचीन कांस्य मूर्तियों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ancient bronze statues)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भारत सरकार को लौटाए जाने की घोषणा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निर्णय कठोर उत्पत्ति अनुसंधान जिसने पुष्टि की कि इन्हें तमिलनाडु के मंदिरों से अवैध रूप से हटाया गया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बाद लिया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ये मूर्तियाँ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शिव नटराज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"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चोल अवधि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लगभग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990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Shiva Nataraja (Chola period, circa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990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), 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सोमास्कंद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" 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चोल अवधि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वीं सदी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Somaskanda (Chola period,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th century),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संत सुंदरर विद परावई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" 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विजयनगर अवधि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वीं सदी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Saint Sundarar with Paravai (Vijayanagara period,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th century),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ये मूल रूप से तमिलनाडु के मंदिरों की जुलूसों में उपयोग किए जाने वाले पवित्र वस्तुएँ थीं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एक चोलकालीन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शिव नटराज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मूर्ति भारत सरकार के साथ हुए समझौते के तहत दीर्घकालिक ऋण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long-term loan)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तौर पर अमेरिका में ही रहेगी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इसके तहत म्यूजियम इस मूर्ति को प्रदर्शित करता रहेगा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साथ ही इसके इतिहास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अवैध हटाए जाने और वापसी की पूरी जानकारी सार्वजनिक रूप से साझा करेगा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मूर्ति को प्रदर्शनी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द आर्ट ऑफ नॉइंग इन साउथ एशिया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साउथईस्ट एशिया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एंड द हिमालयाज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exhibition "The Art of Knowing in South Asia, Southeast Asia, and the Himalayas")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हिस्सा बनाया जाएगा ताकि इसके इतिहास हटाए जाने और वापसी की पूरी कहानी सार्वजनिक रूप से दिखाई जा सके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फ्रांस के पांडिचेरी स्थित फ्रेंच इंस्टीट्यूट के फोटो आर्काइव्स के साथ काम कर रहे शोधकर्ताओं ने पुष्टि की कि ये तीनों कांस्य मूर्तियां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1956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1959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बीच तमिलनाडु के मंदिरों में खींची गई तस्वीरों में मौजूद थीं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दिवंगत फादर थॉमस वी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कुन्नुनकल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1974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 के लिए  पद्म श्री से सम्मानित किया गया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 which year was the recently deceased Father Thomas V. Kunnunkal awarded the Padma Shri?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328" w:dyaOrig="2437">
          <v:rect xmlns:o="urn:schemas-microsoft-com:office:office" xmlns:v="urn:schemas-microsoft-com:vml" id="rectole0000000007" style="width:216.400000pt;height:121.850000pt" o:preferrelative="t" o:ole="">
            <o:lock v:ext="edit"/>
            <v:imagedata xmlns:r="http://schemas.openxmlformats.org/officeDocument/2006/relationships" r:id="docRId15" o:title=""/>
          </v:rect>
          <o:OLEObject xmlns:r="http://schemas.openxmlformats.org/officeDocument/2006/relationships" xmlns:o="urn:schemas-microsoft-com:office:office" Type="Embed" ProgID="StaticMetafile" DrawAspect="Content" ObjectID="0000000007" ShapeID="rectole0000000007" r:id="docRId1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1974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1982 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1990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2001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1974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केंद्रीय माध्यमिक शिक्षा बोर्ड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Central Board of Secondary Education (CBSE)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पूर्व अध्यक्ष फादर थॉमस वी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कुन्नुनकल 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 की आयु में निधन हो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उन्होंने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1980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1987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तक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CBSE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अध्यक्ष के रूप में सेवा की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उनका नेतृत्व भारत में स्कूल शिक्षा 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CBSE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एक मानक स्थापित करने में महत्वपूर्ण रहा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राष्ट्रीय ओपन स्कूल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National Open School)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संस्थापक भी थे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तब से दुनिया का सबसे बड़ा ओपन स्कूलिंग सिस्टम बन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1974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शिक्षा के क्षेत्र में उनके योगदान के लिए भारत के चौथे सर्वोच्च नागरिक सम्मान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पद्म श्री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Padma Shri)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सम्मानित किया गया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323" w:dyaOrig="2473">
          <v:rect xmlns:o="urn:schemas-microsoft-com:office:office" xmlns:v="urn:schemas-microsoft-com:vml" id="rectole0000000008" style="width:216.150000pt;height:123.650000pt" o:preferrelative="t" o:ole="">
            <o:lock v:ext="edit"/>
            <v:imagedata xmlns:r="http://schemas.openxmlformats.org/officeDocument/2006/relationships" r:id="docRId17" o:title=""/>
          </v:rect>
          <o:OLEObject xmlns:r="http://schemas.openxmlformats.org/officeDocument/2006/relationships" xmlns:o="urn:schemas-microsoft-com:office:office" Type="Embed" ProgID="StaticMetafile" DrawAspect="Content" ObjectID="0000000008" ShapeID="rectole0000000008" r:id="docRId1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चौधरी चरण सिंह विश्वविद्यालय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भारत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पहले एआई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सक्षम राज्य विश्वविद्यालय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प्रायोगिक मॉडल की घोषणा की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institution recently announced the pilot model of India's first AI-enabled state university?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बनारस हिंदू विश्वविद्यालय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Banaras Hindu University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चौधरी चरण सिंह विश्वविद्यालय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Chaudhary Charan Singh University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अलीगढ़ मुस्लिम विश्वविद्यालय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Aligarh Muslim University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जवाहरलाल नेहरू विश्वविद्यालय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Jawaharlal Nehru University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चौधरी चरण सिंह विश्वविद्यालय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Chaudhary Charan Singh University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चौधरी चरण सिंह विश्वविद्यालय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Chaudhary Charan Singh University (CCSU), Meerut),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मेरठ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भारत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पहले एआई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सक्षम राज्य विश्वविद्यालय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AI-enabled state university)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पायलट कैंपस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pilot campus)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रूप में चुना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पहल कौशल विकास और उद्यमिता मंत्रालय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MSDE)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गूगल क्लाउड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Google Cloud)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सहयोग से घोषित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उद्देश्य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एआई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संचालित उच्च शिक्षा के लिए एक राष्ट्रीय मॉडल बनाना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इस परियोजना में नए एआई टूल्स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CCSU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परीक्षण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इससे पहले कि इसे भारत के उच्च शिक्षा पारिस्थितिकी तंत्र में व्यापक रूप से लागू किया जाए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इस पायलट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व्यक्तिगत एआई ट्यूटर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एआई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संचालित कौशल अंतर विश्लेषण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AI-driven skill-gap analysis),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प्रशासनिक वर्कफ़्लो को सरल बनाने के लिए बुद्धिमान दस्तावेज़ प्रबंधन शामिल होगा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केंद्रीय मंत्री जयंत चौधरी ने नई दिल्ली में आयोजित गूगल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एआई फॉर लर्निंग फोरम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Google's 'AI for Learning Forum')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शिक्षा और कौशल विकास इकोसिस्टम में कृत्रिम बुद्धिमत्ता के एकीकरण के लिए सरकार के विज़न को प्रस्तुत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पहला मेघालय स्पाइस फेस्टिवल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मुंबई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आयोजित किया जा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is the first Meghalaya Spice Festival being held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267" w:dyaOrig="2400">
          <v:rect xmlns:o="urn:schemas-microsoft-com:office:office" xmlns:v="urn:schemas-microsoft-com:vml" id="rectole0000000009" style="width:213.350000pt;height:120.000000pt" o:preferrelative="t" o:ole="">
            <o:lock v:ext="edit"/>
            <v:imagedata xmlns:r="http://schemas.openxmlformats.org/officeDocument/2006/relationships" r:id="docRId19" o:title=""/>
          </v:rect>
          <o:OLEObject xmlns:r="http://schemas.openxmlformats.org/officeDocument/2006/relationships" xmlns:o="urn:schemas-microsoft-com:office:office" Type="Embed" ProgID="StaticMetafile" DrawAspect="Content" ObjectID="0000000009" ShapeID="rectole0000000009" r:id="docRId1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शिलांग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Shillong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गुवाहाटी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Guwahati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कोलकाता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Kolkata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मुंबई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Mumbai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मुंबई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Mumbai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मेघालय अपने प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हले मेघालय स्पाइस फेस्टिवल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Meghalaya Spice Festival)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आयोजन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तक मुंबई के बांद्रा कुर्ला कॉम्प्लेक्स में जियो वर्ल्ड ड्राइव में कर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महोत्सव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जीआई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टैग वाली लकाडोंग हल्दी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GI-tagged Lakadong turmeric) 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अपनी उच्च करक्यूमिन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curcumin)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सामग्री के लिए जानी जाती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अदरक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काली मिर्च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तेज पत्ता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दालचीनी और स्वदेशी मसालों के मिश्रण शामिल होंगे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प्राकृतिक और जैविक खेती पर राज्य के फोकस को दर्शाते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बी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बी बैठकों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क्रेता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विक्रेता बातचीत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पाक कला प्रदर्शनों और किसान के नेतृत्व वाली कहानी कहने की मेजबानी करेगा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जिससे जैविक उपज के लिए सीधे बाजार संपर्क बनेगा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456" w:dyaOrig="3063">
          <v:rect xmlns:o="urn:schemas-microsoft-com:office:office" xmlns:v="urn:schemas-microsoft-com:vml" id="rectole0000000010" style="width:272.800000pt;height:153.150000pt" o:preferrelative="t" o:ole="">
            <o:lock v:ext="edit"/>
            <v:imagedata xmlns:r="http://schemas.openxmlformats.org/officeDocument/2006/relationships" r:id="docRId21" o:title=""/>
          </v:rect>
          <o:OLEObject xmlns:r="http://schemas.openxmlformats.org/officeDocument/2006/relationships" xmlns:o="urn:schemas-microsoft-com:office:office" Type="Embed" ProgID="StaticMetafile" DrawAspect="Content" ObjectID="0000000010" ShapeID="rectole0000000010" r:id="docRId2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ताइवान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अपनी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पहली घरेलू रूप से विकसित पनडुब्बी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लिए पहला अंडरवाटर सी ट्रायल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country recently conducted the first underwater sea trial for its first domestically developed submarine?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ताइवान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Taiwan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दक्षिण कोरिया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South Korea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जापान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Japan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इंडोनेशिया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Indonesia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ताइवान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Taiwan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ताइवान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Taiwan)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अपनी पहली घरेलू रूप से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विकसित पनडुब्बी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domestically developed submarine)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पहला अंडरवाटर सी ट्रायल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underwater sea trial)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सफलतापूर्वक पूरा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पनडुब्बी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जिसका नाम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नारव्हाल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Narwhal)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दक्षिणी बंदरगाह शहर काओहसियांग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southern port city of Kaohsiung)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पास उथले पानी में गोताखोरी नेविगेशन परीक्षण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shallow-water submerged navigation test)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 सीएसबीसी कॉर्पोरेशन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CSBC Corporation),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ताइवान की राज्य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स्वामित्व वाली शिपबिल्डिंग कंपनी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आठ पनडुब्बियों के परियोजना का नेतृत्व कर रही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यह एक युद्ध प्रबंधन प्रणाली से सुसज्जित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जिसे एक अमेरिकी रक्षा कंपनी ने प्रदान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इसे अमेरिकी निर्मित मार्क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हैवीवेट टॉरपीडो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Mark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heavyweight torpedoes)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सुसज्जित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619" w:dyaOrig="2793">
          <v:rect xmlns:o="urn:schemas-microsoft-com:office:office" xmlns:v="urn:schemas-microsoft-com:vml" id="rectole0000000011" style="width:230.950000pt;height:139.650000pt" o:preferrelative="t" o:ole="">
            <o:lock v:ext="edit"/>
            <v:imagedata xmlns:r="http://schemas.openxmlformats.org/officeDocument/2006/relationships" r:id="docRId23" o:title=""/>
          </v:rect>
          <o:OLEObject xmlns:r="http://schemas.openxmlformats.org/officeDocument/2006/relationships" xmlns:o="urn:schemas-microsoft-com:office:office" Type="Embed" ProgID="StaticMetafile" DrawAspect="Content" ObjectID="0000000011" ShapeID="rectole0000000011" r:id="docRId2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समर्थ पंचायत पोर्टल के माध्यम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संपत्ति कर की डिजिटल वसूली शुरू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करने वाला पहला जिला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धमतरी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बना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district recently became the first to start digital collection of property tax through the Samarth Panchayat portal?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राजनांदगांव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Rajnandgaon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धमतरी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Dhamtari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महासमुंद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Mahasamund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बालोद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Balod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these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धमतरी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छत्तीसगढ़ का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धमतरी जिला हाल ही में समर्थ पंचायत पोर्टल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SAMARTH Panchayat Portal)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माध्यम से संपत्ति कर की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डिजिटल वसूली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digital property tax collection)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शुरू करने वाला पहला जिला बना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समर्थ पंचायत पोर्टल के माध्यम से ऑनलाइन करारोपण की शुरुआत नगरी ब्लॉक के सांकरा ग्राम पंचायत से हुई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जहाँ एक निवासी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UPI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संपत्ति कर का भुगतान सफलतापूर्वक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एनपीएस स्वास्थ्य पेंशन योजना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NSPS)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शुरुआत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पेंशन निधि विनियामक और विकास प्राधिकरण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launched the NPS Health Pension Scheme (NSPS)?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203" w:dyaOrig="2364">
          <v:rect xmlns:o="urn:schemas-microsoft-com:office:office" xmlns:v="urn:schemas-microsoft-com:vml" id="rectole0000000012" style="width:210.150000pt;height:118.200000pt" o:preferrelative="t" o:ole="">
            <o:lock v:ext="edit"/>
            <v:imagedata xmlns:r="http://schemas.openxmlformats.org/officeDocument/2006/relationships" r:id="docRId25" o:title=""/>
          </v:rect>
          <o:OLEObject xmlns:r="http://schemas.openxmlformats.org/officeDocument/2006/relationships" xmlns:o="urn:schemas-microsoft-com:office:office" Type="Embed" ProgID="StaticMetafile" DrawAspect="Content" ObjectID="0000000012" ShapeID="rectole0000000012" r:id="docRId2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वित्त मंत्रालय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Ministry of Finance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भारतीय रिज़र्व बैंक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Reserve Bank of India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भारतीय बीमा नियामक प्राधिकरण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Insurance Regulatory and Development Authority of India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पेंशन निधि विनियामक और विकास प्राधिकरण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Pension Fund Regulatory and Development Authority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Answer: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पेंशन निधि विनियामक और विकास प्राधिकरण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पेंशन निधि विनियामक और विकास प्राधिकरण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Pension Fund Regulatory and Development Authority (PFRDA))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पायलट आधार पर एनपीएस स्वास्थ्य पेंशन योजना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NPS Swasthya Pension Scheme (NSPS)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लॉन्च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उद्देश्य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Objective):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स्वास्थ्य देखभाल खर्चों को सेवानिवृत्ति बचत के साथ एकीकृत करना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ग्राहकों को उनके एनपीएस कॉमन अकाउंट बैलेंस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NPS Common Account balance)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तक समर्पित स्वास्थ्य देखभाल पूल में ट्रांसफर करने की अनुमति देता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जिससे वे ओपीडी और आईपीडी चिकित्सा खर्चों को कवर कर सकते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योजना प्राथमिक सुरक्षा नहीं बल्कि पूरक सुरक्षा के रूप में डिज़ाइन की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यह उनके लिए सबसे उपयुक्त है जिनकी पुरानी बीमारियां हैं या जिन्होंने पहले ही एनपीएस में महत्वपूर्ण राशि निवेश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50,000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कोष राशि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बाद चिकित्सा खर्चों के लिए आंशिक निकासी की अनुमति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यदि लागत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योजना कोष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70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अधिक है तो गंभीर उपचार के लिए प्रारंभिक निकासी की अनुमति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सुप्रीम कोर्ट ने किस आयोग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इक्विटी नियम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कार्यान्वयन को निलंबित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the Supreme Court suspended the implementation of the Equity Rules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of which commission?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074" w:dyaOrig="2290">
          <v:rect xmlns:o="urn:schemas-microsoft-com:office:office" xmlns:v="urn:schemas-microsoft-com:vml" id="rectole0000000013" style="width:203.700000pt;height:114.500000pt" o:preferrelative="t" o:ole="">
            <o:lock v:ext="edit"/>
            <v:imagedata xmlns:r="http://schemas.openxmlformats.org/officeDocument/2006/relationships" r:id="docRId27" o:title=""/>
          </v:rect>
          <o:OLEObject xmlns:r="http://schemas.openxmlformats.org/officeDocument/2006/relationships" xmlns:o="urn:schemas-microsoft-com:office:office" Type="Embed" ProgID="StaticMetafile" DrawAspect="Content" ObjectID="0000000013" ShapeID="rectole0000000013" r:id="docRId2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कर्मचारी चयन आयोग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Staff Selection Commission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  <w:tab/>
        <w:tab/>
        <w:tab/>
        <w:tab/>
        <w:tab/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भारतीय चिकित्सा परिषद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Medical Council of India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अखिल भारतीय तकनीकी शिक्षा परिषद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All India Council for Technical Education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विश्वविद्यालय अनुदान आयोग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University Grants Commission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विश्वविद्यालय अनुदान आयोग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University Grants Commission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 के सर्वोच्च न्यायालय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Supreme Court)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विश्वविद्यालय अनुदान आयोग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UGC) 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उच्च शिक्षा संस्थानों में समानता को बढ़ावा देने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नियम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University Grants Commission (UGC) (Promotion of Equality in Higher Educational Institutions) Rules,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कार्यान्वयन को निलंबित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suspended)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 दिया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क्योंकि इन नियमों की अस्पष्टता और दुरुपयोग की संभावनाओं को लेकर चिंता जताई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मुख्य न्यायाधीश सूर्य कांत और न्यायमूर्ति जोयमाल्य बाग्ची की अध्यक्षता में अदालत ने इन नियमों पर आपत्तियां व्यक्त कीं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जाति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आधारित भेदभाव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संकीर्ण रूप में परिभाषित करते हैं और सामान्य और उच्च जातियों को इसके संरक्षण से बाहर रखते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निर्देश दिया गया कि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पहले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2012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UGC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नियम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2012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UGC rules)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तब तक लागू रहेंगे जब तक कि आगे कोई आदेश नहीं दिया जाता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कार्यकर्ता और उद्यमी राहुल देवान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पोस्ट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डॉक्टोरल शोधकर्ता मृत्यंजय तिवारी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अधिवक्ता विनीते जिंदल ने शीर्ष न्यायालय में तीन याचिकाएँ दायर कीं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जिनमें सभी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फ्रेमवर्क के नियम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चुनौती दी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नियम के अनुसार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जाति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आधारित भेदभाव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केवल अनुसूचित जातियों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SCs),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अनुसूचित जनजातियों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STs)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अन्य पिछड़ा वर्ग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OBCs)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सदस्यों के खिलाफ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केवल जाति या जनजाति के आधार पर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होने वाले भेदभाव के रूप में परिभाषित किया गया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नियम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सामान्य वर्ग के सदस्यों को सुरक्षा के दायरे से पूरी तरह बाहर कर देता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जबकि अन्यथा नियमों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भेदभाव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हितधारक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व्यापक अर्थों में परिभाषित किया गया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यूजीसी इक्विटी नियमावली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महत्वपूर्ण संवैधानिक चिंताएँ पैदा की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विशेष रूप से भारतीय संविधान के अनुच्छेद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 उनके प्रभाव के संदर्भ 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object w:dxaOrig="5555" w:dyaOrig="3127">
          <v:rect xmlns:o="urn:schemas-microsoft-com:office:office" xmlns:v="urn:schemas-microsoft-com:vml" id="rectole0000000014" style="width:277.750000pt;height:156.350000pt" o:preferrelative="t" o:ole="">
            <o:lock v:ext="edit"/>
            <v:imagedata xmlns:r="http://schemas.openxmlformats.org/officeDocument/2006/relationships" r:id="docRId29" o:title=""/>
          </v:rect>
          <o:OLEObject xmlns:r="http://schemas.openxmlformats.org/officeDocument/2006/relationships" xmlns:o="urn:schemas-microsoft-com:office:office" Type="Embed" ProgID="StaticMetafile" DrawAspect="Content" ObjectID="0000000014" ShapeID="rectole0000000014" r:id="docRId2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आर्थिक सर्वेक्षण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अनुसार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किस राज्य में सबसे अधिक जनरेटिव एआई स्टार्टअप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According to the Economic Survey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, which state has the highest number of generative AI startups?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तेलंगाना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Telangana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Tamil Nadu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कर्नाटक जनरेटिव एआई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generative AI)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अग्रणी राज्य बन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आर्थिक सर्वेक्षण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2025-26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Economic Survey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2025-26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अनुसार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कर्नाटक में भारत का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39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GenAI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स्टार्टअप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इस विकास का समर्थन विशाल राष्ट्रीय निवेशों और मजबूत शैक्षिक अवसंरचना द्वारा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कर्नाटक की सफलता भारत के रणनीतिक बदलाव का एक महत्वपूर्ण हिस्सा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बैक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ऑफिस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"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सेवाओं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back-office" services)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पेशकश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एआई फ्रंट ऑफिस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" ("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AI front office")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बनने की दिशा में जा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आर्थिक सर्वेक्षण के अनुसार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पहली छमाही में भारत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GenAI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स्टार्टअप्स की संख्या बढ़कर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890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हो गई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पहली छमाही में केवल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240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थी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यूरोपीय संघ ने किस देश के इस्लामी क्रांतिकारी गार्ड कॉर्प्स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IRGC)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एक आतंकवादी संगठन के रूप में नामित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country's Islamic Revolutionary Guard Corps (IRGC) was recently designated as a terrorist organization by the European Union?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object w:dxaOrig="6388" w:dyaOrig="3593">
          <v:rect xmlns:o="urn:schemas-microsoft-com:office:office" xmlns:v="urn:schemas-microsoft-com:vml" id="rectole0000000015" style="width:319.400000pt;height:179.650000pt" o:preferrelative="t" o:ole="">
            <o:lock v:ext="edit"/>
            <v:imagedata xmlns:r="http://schemas.openxmlformats.org/officeDocument/2006/relationships" r:id="docRId31" o:title=""/>
          </v:rect>
          <o:OLEObject xmlns:r="http://schemas.openxmlformats.org/officeDocument/2006/relationships" xmlns:o="urn:schemas-microsoft-com:office:office" Type="Embed" ProgID="StaticMetafile" DrawAspect="Content" ObjectID="0000000015" ShapeID="rectole0000000015" r:id="docRId3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इराक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Iraq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सीरिया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Syria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ईरान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Iran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लेबनान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Lebanon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ईरान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Iran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यूरोपीय संघ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European Union)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ईरान की इस्लामी क्रांतिकारी गार्ड कोर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Iran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 Islamic Revolutionary Guard Corps (IRGC))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संघ की आतंकवादी संगठनों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terrorist organisation)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सूची में शामिल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निर्णय सभी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ईयू सदस्य राज्यों द्वारा विदेश मामलों की परिषद में लिया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ईरान के हिंसक प्रदर्शन दबाव के जवाब में यूरोपीय संघ की महत्वपूर्ण प्रतिक्रिया का एक महत्वपूर्ण कदम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परिणामस्वरूप हजारों नागरिकों की मौत हुई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नामांकन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IRGC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सदस्यों पर संपत्ति फ्रीज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यात्रा प्रतिबंध और संगठन को धन या संसाधन प्रदान करने पर प्रतिबंध शामिल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   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महत्वपूर्ण पुस्तके और उनके लेखक</w:t>
      </w:r>
    </w:p>
    <w:tbl>
      <w:tblPr/>
      <w:tblGrid>
        <w:gridCol w:w="11761"/>
        <w:gridCol w:w="7068"/>
      </w:tblGrid>
      <w:tr>
        <w:trPr>
          <w:trHeight w:val="1843" w:hRule="auto"/>
          <w:jc w:val="left"/>
        </w:trPr>
        <w:tc>
          <w:tcPr>
            <w:tcW w:w="117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4"/>
                <w:shd w:fill="auto" w:val="clear"/>
              </w:rPr>
              <w:t xml:space="preserve">पुस्तक 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4"/>
                <w:shd w:fill="auto" w:val="clear"/>
              </w:rPr>
              <w:t xml:space="preserve">Book</w:t>
            </w:r>
          </w:p>
        </w:tc>
        <w:tc>
          <w:tcPr>
            <w:tcW w:w="70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4"/>
                <w:shd w:fill="auto" w:val="clear"/>
              </w:rPr>
              <w:t xml:space="preserve">लेखक 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4"/>
                <w:shd w:fill="auto" w:val="clear"/>
              </w:rPr>
              <w:t xml:space="preserve">Autho</w:t>
            </w:r>
          </w:p>
        </w:tc>
      </w:tr>
      <w:tr>
        <w:trPr>
          <w:trHeight w:val="2122" w:hRule="auto"/>
          <w:jc w:val="left"/>
        </w:trPr>
        <w:tc>
          <w:tcPr>
            <w:tcW w:w="117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बियॉन्ड टैररिज्मः न्यू होप फॉर कश्मीर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Beyond Terrorism: New Hope for Kashmir</w:t>
            </w:r>
          </w:p>
        </w:tc>
        <w:tc>
          <w:tcPr>
            <w:tcW w:w="70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सलमान खुर्शीद</w:t>
            </w:r>
          </w:p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Salman Khurshid</w:t>
            </w:r>
          </w:p>
        </w:tc>
      </w:tr>
      <w:tr>
        <w:trPr>
          <w:trHeight w:val="1606" w:hRule="auto"/>
          <w:jc w:val="left"/>
        </w:trPr>
        <w:tc>
          <w:tcPr>
            <w:tcW w:w="117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ईस्ट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वेस्ट</w:t>
            </w:r>
          </w:p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East, West</w:t>
            </w:r>
          </w:p>
        </w:tc>
        <w:tc>
          <w:tcPr>
            <w:tcW w:w="70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सलमान रुश्दी </w:t>
            </w:r>
          </w:p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Salman Rushdie</w:t>
            </w:r>
          </w:p>
        </w:tc>
      </w:tr>
      <w:tr>
        <w:trPr>
          <w:trHeight w:val="705" w:hRule="auto"/>
          <w:jc w:val="left"/>
        </w:trPr>
        <w:tc>
          <w:tcPr>
            <w:tcW w:w="117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नागमंडला</w:t>
            </w:r>
          </w:p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Nagmandala</w:t>
            </w:r>
          </w:p>
        </w:tc>
        <w:tc>
          <w:tcPr>
            <w:tcW w:w="70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गिरीश कर्नाड </w:t>
            </w:r>
          </w:p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Girish Karnad</w:t>
            </w:r>
          </w:p>
        </w:tc>
      </w:tr>
      <w:tr>
        <w:trPr>
          <w:trHeight w:val="2406" w:hRule="auto"/>
          <w:jc w:val="left"/>
        </w:trPr>
        <w:tc>
          <w:tcPr>
            <w:tcW w:w="117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माई दुथ</w:t>
            </w:r>
          </w:p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My Truth</w:t>
            </w:r>
          </w:p>
        </w:tc>
        <w:tc>
          <w:tcPr>
            <w:tcW w:w="70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इन्दिरा गाँधी </w:t>
            </w:r>
          </w:p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Indira Gandhi</w:t>
            </w:r>
          </w:p>
        </w:tc>
      </w:tr>
      <w:tr>
        <w:trPr>
          <w:trHeight w:val="1649" w:hRule="auto"/>
          <w:jc w:val="left"/>
        </w:trPr>
        <w:tc>
          <w:tcPr>
            <w:tcW w:w="117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रोमांसिंग विद लाइफ</w:t>
            </w:r>
          </w:p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Romancing with Life</w:t>
            </w:r>
          </w:p>
        </w:tc>
        <w:tc>
          <w:tcPr>
            <w:tcW w:w="70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देव आनंद </w:t>
            </w:r>
          </w:p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Dev Anand</w:t>
            </w:r>
          </w:p>
        </w:tc>
      </w:tr>
    </w:tbl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महत्त्वपूर्ण संविधान संशोधन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Important Constitutional Amendments</w:t>
      </w:r>
    </w:p>
    <w:tbl>
      <w:tblPr/>
      <w:tblGrid>
        <w:gridCol w:w="6517"/>
        <w:gridCol w:w="12103"/>
      </w:tblGrid>
      <w:tr>
        <w:trPr>
          <w:trHeight w:val="1975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93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वाँ संविधान संशोधन अधिनियम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2005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93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rd Constitutional Amendment Act,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2005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राज्य को सामाजिक एवं शैक्षिक दृष्टि से पिछड़े वर्ग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अनुसूचित जाति तथा अनुसूचित जनजाति हेतु शैक्षणिक संस्थाओं में आरक्षण करने के लिए विशेष उपबन्ध बनाने की शक्ति प्रदान करता है।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The state is empowered to make special provisions for the reservation of seats in educational institutions for socially and educationally backward classes, Scheduled Castes, and Scheduled Tribes.</w:t>
            </w: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97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वाँ संविधान संशोधन अधिनियम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2011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97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th Constitutional Amendment Act,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2011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सहकारी समितियों को संवैधानिक स्थिति प्रदान की गई।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Cooperative societies were granted constitutional status.</w:t>
            </w: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100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वाँ संविधान संशोधन अधिनियम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2015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100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th Constitutional Amendment Act,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2015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भारत द्वारा कतिपय भू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भाग का अधिग्रहण तथा कुछ अन्य भू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भाग का हस्तान्तरण बांग्लादेश को।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Acquisition of certain land by India and transfer of some other land to Bangladesh.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101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वाँ संविधान संशोधन अधिनियम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2016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101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st Constitutional Amendment Act,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2016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वस्तु एवं सेवा कर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GST)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का प्रारम्भ।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Introduction of Goods and Services Tax (GST).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</w:tr>
    </w:tbl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72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72"/>
          <w:shd w:fill="800000" w:val="clear"/>
        </w:rPr>
        <w:t xml:space="preserve">साधारण नाम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72"/>
          <w:shd w:fill="800000" w:val="clear"/>
        </w:rPr>
        <w:t xml:space="preserve">Common Names/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72"/>
          <w:shd w:fill="800000" w:val="clear"/>
        </w:rPr>
        <w:tab/>
      </w:r>
      <w:r>
        <w:rPr>
          <w:rFonts w:ascii="Kokila" w:hAnsi="Kokila" w:cs="Kokila" w:eastAsia="Kokila"/>
          <w:b/>
          <w:color w:val="FFFFFF"/>
          <w:spacing w:val="0"/>
          <w:position w:val="0"/>
          <w:sz w:val="72"/>
          <w:shd w:fill="800000" w:val="clear"/>
        </w:rPr>
        <w:t xml:space="preserve">रासायनिक सूत्र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72"/>
          <w:shd w:fill="800000" w:val="clear"/>
        </w:rPr>
        <w:t xml:space="preserve">/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72"/>
          <w:shd w:fill="800000" w:val="clear"/>
        </w:rPr>
        <w:t xml:space="preserve">Chemical Formula/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72"/>
          <w:shd w:fill="800000" w:val="clear"/>
        </w:rPr>
        <w:t xml:space="preserve">रासायनिक नाम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72"/>
          <w:shd w:fill="800000" w:val="clear"/>
        </w:rPr>
        <w:t xml:space="preserve">Chemical NameCommon Names)</w:t>
      </w:r>
    </w:p>
    <w:tbl>
      <w:tblPr/>
      <w:tblGrid>
        <w:gridCol w:w="5251"/>
        <w:gridCol w:w="6569"/>
        <w:gridCol w:w="6800"/>
      </w:tblGrid>
      <w:tr>
        <w:trPr>
          <w:trHeight w:val="1" w:hRule="atLeast"/>
          <w:jc w:val="left"/>
        </w:trPr>
        <w:tc>
          <w:tcPr>
            <w:tcW w:w="52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Calibri" w:hAnsi="Calibri" w:cs="Calibri" w:eastAsia="Calibri"/>
                <w:color w:val="FFFFFF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साधारण नाम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Common Names</w:t>
            </w:r>
          </w:p>
        </w:tc>
        <w:tc>
          <w:tcPr>
            <w:tcW w:w="656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रासायनिक सूत्र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Chemical Formula</w:t>
            </w:r>
          </w:p>
        </w:tc>
        <w:tc>
          <w:tcPr>
            <w:tcW w:w="68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रासायनिक नाम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Chemical Name</w:t>
            </w:r>
          </w:p>
        </w:tc>
      </w:tr>
      <w:tr>
        <w:trPr>
          <w:trHeight w:val="2665" w:hRule="auto"/>
          <w:jc w:val="left"/>
        </w:trPr>
        <w:tc>
          <w:tcPr>
            <w:tcW w:w="52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जिप्सम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Gypsum</w:t>
            </w:r>
          </w:p>
        </w:tc>
        <w:tc>
          <w:tcPr>
            <w:tcW w:w="656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0"/>
                <w:shd w:fill="auto" w:val="clear"/>
              </w:rPr>
              <w:t xml:space="preserve">  </w:t>
            </w:r>
          </w:p>
        </w:tc>
        <w:tc>
          <w:tcPr>
            <w:tcW w:w="68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0"/>
                <w:shd w:fill="auto" w:val="clear"/>
              </w:rPr>
              <w:t xml:space="preserve">कैल्शियम सल्फेट डाइहाइड्रेट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0"/>
                <w:shd w:fill="auto" w:val="clear"/>
              </w:rPr>
              <w:t xml:space="preserve">Calcium sulfate dihydrate</w:t>
            </w:r>
          </w:p>
        </w:tc>
      </w:tr>
      <w:tr>
        <w:trPr>
          <w:trHeight w:val="1" w:hRule="atLeast"/>
          <w:jc w:val="left"/>
        </w:trPr>
        <w:tc>
          <w:tcPr>
            <w:tcW w:w="52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धोने का सोडा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Washing soda</w:t>
            </w:r>
          </w:p>
        </w:tc>
        <w:tc>
          <w:tcPr>
            <w:tcW w:w="656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0"/>
                <w:shd w:fill="auto" w:val="clear"/>
              </w:rPr>
              <w:t xml:space="preserve">  </w:t>
            </w:r>
          </w:p>
        </w:tc>
        <w:tc>
          <w:tcPr>
            <w:tcW w:w="68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0"/>
                <w:shd w:fill="auto" w:val="clear"/>
              </w:rPr>
              <w:t xml:space="preserve">सोडियम कार्बोनेट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0"/>
                <w:shd w:fill="auto" w:val="clear"/>
              </w:rPr>
              <w:t xml:space="preserve">Sodium carbonate</w:t>
            </w:r>
          </w:p>
        </w:tc>
      </w:tr>
      <w:tr>
        <w:trPr>
          <w:trHeight w:val="1" w:hRule="atLeast"/>
          <w:jc w:val="left"/>
        </w:trPr>
        <w:tc>
          <w:tcPr>
            <w:tcW w:w="52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प्लास्टर ऑफ पेरिस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Plaster of Paris</w:t>
            </w:r>
          </w:p>
        </w:tc>
        <w:tc>
          <w:tcPr>
            <w:tcW w:w="656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0"/>
                <w:shd w:fill="auto" w:val="clear"/>
              </w:rPr>
              <w:t xml:space="preserve">  </w:t>
            </w:r>
          </w:p>
        </w:tc>
        <w:tc>
          <w:tcPr>
            <w:tcW w:w="68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0"/>
                <w:shd w:fill="auto" w:val="clear"/>
              </w:rPr>
              <w:t xml:space="preserve">कैल्शियम सल्फेट हेमीहाइड्रेट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0"/>
                <w:shd w:fill="auto" w:val="clear"/>
              </w:rPr>
              <w:t xml:space="preserve">Calcium sulfate hemihydrate</w:t>
            </w:r>
          </w:p>
        </w:tc>
      </w:tr>
      <w:tr>
        <w:trPr>
          <w:trHeight w:val="1" w:hRule="atLeast"/>
          <w:jc w:val="left"/>
        </w:trPr>
        <w:tc>
          <w:tcPr>
            <w:tcW w:w="52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खाने का सोडा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Baking soda</w:t>
            </w:r>
          </w:p>
        </w:tc>
        <w:tc>
          <w:tcPr>
            <w:tcW w:w="656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2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0"/>
                <w:shd w:fill="auto" w:val="clear"/>
              </w:rPr>
              <w:t xml:space="preserve"> </w:t>
            </w:r>
          </w:p>
          <w:p>
            <w:pPr>
              <w:spacing w:before="0" w:after="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68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2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0"/>
                <w:shd w:fill="auto" w:val="clear"/>
              </w:rPr>
              <w:t xml:space="preserve">सोडियम बाइकार्बोनेट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0"/>
                <w:shd w:fill="auto" w:val="clear"/>
              </w:rPr>
              <w:t xml:space="preserve">Sodium bicarbonate</w:t>
            </w:r>
          </w:p>
        </w:tc>
      </w:tr>
      <w:tr>
        <w:trPr>
          <w:trHeight w:val="1" w:hRule="atLeast"/>
          <w:jc w:val="left"/>
        </w:trPr>
        <w:tc>
          <w:tcPr>
            <w:tcW w:w="52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हास्य गैस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Laughing gas</w:t>
            </w:r>
          </w:p>
        </w:tc>
        <w:tc>
          <w:tcPr>
            <w:tcW w:w="656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2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0"/>
                <w:shd w:fill="auto" w:val="clear"/>
              </w:rPr>
              <w:t xml:space="preserve"> </w:t>
            </w:r>
          </w:p>
          <w:p>
            <w:pPr>
              <w:spacing w:before="0" w:after="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68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2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0"/>
                <w:shd w:fill="auto" w:val="clear"/>
              </w:rPr>
              <w:t xml:space="preserve">नाइट्रस ऑक्साइड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0"/>
                <w:shd w:fill="auto" w:val="clear"/>
              </w:rPr>
              <w:t xml:space="preserve">Nitrous oxide</w:t>
            </w:r>
          </w:p>
        </w:tc>
      </w:tr>
    </w:tbl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Computer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80" w:val="clear"/>
        </w:rPr>
        <w:t xml:space="preserve">Full Forms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  <w:t xml:space="preserve">  </w:t>
      </w:r>
    </w:p>
    <w:tbl>
      <w:tblPr/>
      <w:tblGrid>
        <w:gridCol w:w="5845"/>
        <w:gridCol w:w="12775"/>
      </w:tblGrid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HID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000066"/>
                <w:spacing w:val="0"/>
                <w:position w:val="0"/>
                <w:sz w:val="80"/>
                <w:shd w:fill="auto" w:val="clear"/>
              </w:rPr>
              <w:t xml:space="preserve">Human Interface Device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FDDI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0"/>
                <w:shd w:fill="auto" w:val="clear"/>
              </w:rPr>
              <w:t xml:space="preserve">Fiber Distributed Date Interface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DDR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0"/>
                <w:shd w:fill="auto" w:val="clear"/>
              </w:rPr>
              <w:t xml:space="preserve">Double Data Rate</w:t>
            </w:r>
          </w:p>
        </w:tc>
      </w:tr>
      <w:tr>
        <w:trPr>
          <w:trHeight w:val="209" w:hRule="auto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VHF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0"/>
                <w:shd w:fill="auto" w:val="clear"/>
              </w:rPr>
              <w:t xml:space="preserve">Very High Frequency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UHF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0"/>
                <w:shd w:fill="auto" w:val="clear"/>
              </w:rPr>
              <w:t xml:space="preserve">Ultra High Frequency</w:t>
            </w:r>
          </w:p>
        </w:tc>
      </w:tr>
    </w:tbl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One Liner Revision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13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November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2025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विश्व निमोनिया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नवंबर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When was World Pneumonia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recently celebrated?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November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12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लोक सेवा प्रसारण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नवंबर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When was Public Service Broadcasting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recently celebrated?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November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12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किस भारतीय बल ने अपनी पहली पूर्ण महिला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दुर्गा ड्रोन स्क्वाड्रन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"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का अनावरण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सीमा सुरक्षा बल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Indian force recently unveiled its first all-female "Durga Drone Squadron"?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Border Security Force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संशोधित भारत नेट योजना को राज्यव्यापी लागू करने वाला पहला राज्य कौन सा बना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पंजाब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state recently became the first to implement the amended Bharat Net Scheme statewide?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Punjab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भारत की पहली मेगावाट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घंटे पैमाने की वैनेडियम रेडॉक्स फ्लो बैटरी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वीआरएफबी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प्रणाली का उद्घाटन किसने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मनोहर लाल खट्टर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recently inaugurated India's first megawatt-hour scale vanadium redox flow battery (VRFB) system?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Manohar Lal Khattar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नमदाफा तितली महोत्सव का आठवां संस्करण कहाँ आयोजित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अरुणाचल प्रदेश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Where was the eighth edition of the Namdapha Butterfly Festival recently held? Where will it be held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Arunachal Pradesh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जी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विदेश मंत्रियों की बैठक कहाँ आयोजित की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कनाडा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Where was the G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Foreign Ministers' Meeting recently held?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Canada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COP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32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जलवायु शिखर सम्मेलन की मेजबानी कौन सा देश करेगा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इथियोपिया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country will host the COP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32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climate summit 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2027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Ethiopia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हिंदी भाषा का बाल साहित्य पुरस्कार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किसे प्रदान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सुशील शुक्ला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will be awarded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Children's Literature Award for Hindi?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Sushil Shukla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चर्चित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हम्बोल्ट पेंगुइन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का मूलतः निवास कहाँ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चिली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Where is the recently discussed 'Humboldt Penguin' native habitat?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Chile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शहरी सहकारी बैंकों के आधुनिकीकरण के लिए कौन सा मोबाइल एप्लिकेशन लॉन्च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सहकार डिजी पे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सहकार डिजी लोन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mobile application has recently been launched to modernize urban cooperative banks?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Sahakar Digi Pay, Sahakar Digi Loan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सर दोराबजी टाटा ट्रस्ट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एसडीटीटी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का ट्रस्टी किसे नियुक्त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नेविल टाटा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भास्कर भट्ट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has recently been appointed as a trustee of the Sir Dorabji Tata Trust (SDTT)?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Neville Tata, Bhaskar Bhatt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भारत ने कहाँ पर एक भूटानी मठ और अतिथिगृह के निर्माण के लिए भूमि प्रदान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वाराणसी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Where has India recently provided land for the construction of a Bhutanese monastery and guesthouse?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Varanasi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भारत का सबसे बड़ा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गीगावाट क्षमता वाला सौर वेफर्स और सिल्लियां बनाने वाला संयंत्र स्थापित करने की घोषणा किसने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टाटा पावर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India's largest solar wafer and ingot manufacturing plant, with a capacity of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gigawatts, was recently commissioned. Who has announced this?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Tata Power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ऑर्गनाइजेशन इंटरनेशनेल डेस कंस्ट्रक्टर्स डी ऑटोमोबाइल्स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OICA)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का नेतृत्व करने वाले पहले भारतीय कौन बने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शैलेश चंद्रा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recently became the first Indian to lead the Organisation Internationale des Constructeurs d'Automobiles (OICA)?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Shailesh Chandra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 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31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January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का रिवीजन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FFFF00" w:val="clear"/>
        </w:rPr>
        <w:t xml:space="preserve">असम पेट्रो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FFFF00" w:val="clear"/>
        </w:rPr>
        <w:t xml:space="preserve">केमिकल्स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FFFF00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FFFF00" w:val="clear"/>
        </w:rPr>
        <w:t xml:space="preserve">APL)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FFFF00" w:val="clear"/>
        </w:rPr>
        <w:t xml:space="preserve">कांडला बंदरगाह पर 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FFFF00" w:val="clear"/>
        </w:rPr>
        <w:t xml:space="preserve">मेथनॉल संयंत्र स्थापित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 करेगा।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Recently, Assam Petro-Chemicals (APL) will set up an e-methanol plant at Kandla port. Choose the correct statement.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इस की 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मेथनॉल उत्पादन क्षमता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150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टन प्रति दिन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टीपीडी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होगी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The e-methanol production capacity of this plant will be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150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tonnes per day (TPD).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इसके लिए दीनदयाल बंदरगाह प्राधिकरण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DPA)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के साथ समझौता ज्ञापन किया गया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A Memorandum of Understanding (MoU) has been signed with Deendayal Port Authority (DPA) for this.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यह संयंत्र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3,500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करोड़ रुपये के निवेश से स्थापित किया जाएगा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This plant will be set up with an investment of Rs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3,500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crore.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इसके लिए जवाहरलाल नेहरू बंदरगाह प्राधिकरण के साथ समझौता ज्ञापन किया गया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A Memorandum of Understanding has been signed with Jawaharlal Nehru Port Authority for this.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नागर विमानन बुनियादी ढांचे की विकास परियोजना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का उद्घाटन कहाँ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was the civil aviation infrastructure development project recently inaugurated?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जम्मू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Jammu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कारगिल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Kargil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श्रीनगर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Srinagar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लेह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Leh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डेम सारा मुल्लाली कहाँ की पहली महिला आर्कबिशप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बनी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where did Dame Sarah Mullally become the first female Archbishop?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ऑस्ट्रेलिया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Australia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कनाडा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Canada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फ्रांस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France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इंग्लैंड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England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शहीद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कब मनाया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when was Martyrs'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observed?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31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26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28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भारतीय समाचार पत्र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कब मनाया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when was Indian Newspaper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celebrated?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27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21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28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29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फरवरी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फरवरी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अवधि के लिए प्रतिष्ठित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ग्रेट प्लेस टू वर्क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प्रमाणन किसने हासिल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company recently received the prestigious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Great Place to Work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certification for the period from February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to February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2027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ऑयल एंड नैचुरल गैस कॉरपोरेशन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Oil and Natural Gas Corporation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एनटीपीसी लिमिटेड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NTPC Limited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कोल इंडिया लिमिटेड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Coal India Limited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स्टील अथॉरिटी ऑफ इंडिया लिमिटेड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Steel Authority of India Limited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FFFF00" w:val="clear"/>
        </w:rPr>
        <w:t xml:space="preserve">अमेरिकी संग्रहालय ने तीन प्राचीन कांस्य मूर्तियों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 को भारत को लौटाने की घोषणा की है। ये मूर्तियाँ कौन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सी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Which three ancient bronze sculptures did a US museum recently announce it would return to India?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शिव नटराज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अवलोकितेश्वर और कल्याणसुंदर मूर्ति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ab/>
        <w:tab/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Shiva Nataraja, Avalokiteshvara and Kalyanasundara idol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शिव नटराज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चक्रेश्वरी देवी और अंबिका देवी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Shiva Nataraja, Chakreshwari Devi and Ambika Devi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शिव नटराज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सोमस्कंद और संत सुंदरर विद परावई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Shiva Nataraja, Somaskanda and Saint Sundarar with Paravai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शिव नटराज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चतुरानन और चक्रेश्वरी देवी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Shiva Nataraja, Chaturanan and Chakreshwari Devi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दिवंगत फादर थॉमस वी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कुन्नुनकल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को किस वर्ष पद्म श्री से सम्मानित किया गया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 which year was the recently deceased Father Thomas V. Kunnunkal awarded the Padma Shri?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1990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2001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1974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1982 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संस्थान में भारत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पहले एआई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सक्षम राज्य विश्वविद्यालय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प्रायोगिक मॉडल की घोषणा की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institution recently announced the pilot model of India's first AI-enabled state university?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जवाहरलाल नेहरू विश्वविद्यालय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Jawaharlal Nehru University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बनारस हिंदू विश्वविद्यालय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Banaras Hindu University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चौधरी चरण सिंह विश्वविद्यालय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Chaudhary Charan Singh University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अलीगढ़ मुस्लिम विश्वविद्यालय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Aligarh Muslim University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पहला मेघालय स्पाइस फेस्टिवल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कहाँ आयोजित किया जा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is the first Meghalaya Spice Festival being held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कोलकाता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Kolkata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मुंबई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Mumbai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शिलांग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Shillong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गुवाहाटी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Guwahati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देश ने अपनी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पहली घरेलू रूप से विकसित पनडुब्बी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लिए पहला अंडरवाटर सी ट्रायल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country recently conducted the first underwater sea trial for its first domestically developed submarine?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जापान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Japan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इंडोनेशिया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Indonesia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ताइवान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Taiwan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दक्षिण कोरिया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South Korea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समर्थ पंचायत पोर्टल के माध्यम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संपत्ति कर की डिजिटल वसूली शुरू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करने वाला पहला जिला कौन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 बना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district recently became the first to start digital collection of property tax through the Samarth Panchayat portal?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महासमुंद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Mahasamund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बालोद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Balod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राजनांदगांव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Rajnandgaon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धमतरी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Dhamtari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these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एनपीएस स्वास्थ्य पेंशन योजना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NSPS)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शुरुआत किसने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launched the NPS Health Pension Scheme (NSPS)?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पेंशन निधि विनियामक और विकास प्राधिकरण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Pension Fund Regulatory and Development Authority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वित्त मंत्रालय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Ministry of Finance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भारतीय रिज़र्व बैंक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Reserve Bank of India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भारतीय बीमा नियामक प्राधिकरण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Insurance Regulatory and Development Authority of India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सुप्रीम कोर्ट ने किस आयोग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इक्विटी नियम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कार्यान्वयन को निलंबित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the Supreme Court suspended the implementation of the Equity Rules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of which commission?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विश्वविद्यालय अनुदान आयोग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University Grants Commission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कर्मचारी चयन आयोग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Staff Selection Commission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  <w:tab/>
        <w:tab/>
        <w:tab/>
        <w:tab/>
        <w:tab/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भारतीय चिकित्सा परिषद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Medical Council of India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अखिल भारतीय तकनीकी शिक्षा परिषद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All India Council for Technical Education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आर्थिक सर्वेक्षण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अनुसार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किस राज्य में सबसे अधिक जनरेटिव एआई स्टार्टअप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According to the Economic Survey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, which state has the highest number of generative AI startups?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तेलंगाना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Telangana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Tamil Nadu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यूरोपीय संघ ने किस देश के इस्लामी क्रांतिकारी गार्ड कॉर्प्स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IRGC)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एक आतंकवादी संगठन के रूप में नामित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country's Islamic Revolutionary Guard Corps (IRGC) was recently designated as a terrorist organization by the European Union?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ईरान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Iran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लेबनान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Lebanon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इराक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Iraq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सीरिया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Syria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Home Work Question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नाग पंचमी हिंदू कैलेंडर के किस महीने में मनाई जाती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Nag Panchami is celebrated in which month of the Hindu calendar?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श्रावण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Shravan 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कार्तिक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Kartik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शरद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Sharad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आषाढ़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Ashadh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media/image3.wmf" Id="docRId7" Type="http://schemas.openxmlformats.org/officeDocument/2006/relationships/image" /><Relationship Target="embeddings/oleObject7.bin" Id="docRId14" Type="http://schemas.openxmlformats.org/officeDocument/2006/relationships/oleObject" /><Relationship Target="media/image11.wmf" Id="docRId23" Type="http://schemas.openxmlformats.org/officeDocument/2006/relationships/image" /><Relationship Target="embeddings/oleObject3.bin" Id="docRId6" Type="http://schemas.openxmlformats.org/officeDocument/2006/relationships/oleObject" /><Relationship Target="media/image0.wmf" Id="docRId1" Type="http://schemas.openxmlformats.org/officeDocument/2006/relationships/image" /><Relationship Target="media/image7.wmf" Id="docRId15" Type="http://schemas.openxmlformats.org/officeDocument/2006/relationships/image" /><Relationship Target="embeddings/oleObject11.bin" Id="docRId22" Type="http://schemas.openxmlformats.org/officeDocument/2006/relationships/oleObject" /><Relationship Target="media/image4.wmf" Id="docRId9" Type="http://schemas.openxmlformats.org/officeDocument/2006/relationships/image" /><Relationship Target="embeddings/oleObject0.bin" Id="docRId0" Type="http://schemas.openxmlformats.org/officeDocument/2006/relationships/oleObject" /><Relationship Target="embeddings/oleObject6.bin" Id="docRId12" Type="http://schemas.openxmlformats.org/officeDocument/2006/relationships/oleObject" /><Relationship Target="media/image10.wmf" Id="docRId21" Type="http://schemas.openxmlformats.org/officeDocument/2006/relationships/image" /><Relationship Target="media/image14.wmf" Id="docRId29" Type="http://schemas.openxmlformats.org/officeDocument/2006/relationships/image" /><Relationship Target="embeddings/oleObject4.bin" Id="docRId8" Type="http://schemas.openxmlformats.org/officeDocument/2006/relationships/oleObject" /><Relationship Target="media/image6.wmf" Id="docRId13" Type="http://schemas.openxmlformats.org/officeDocument/2006/relationships/image" /><Relationship Target="embeddings/oleObject10.bin" Id="docRId20" Type="http://schemas.openxmlformats.org/officeDocument/2006/relationships/oleObject" /><Relationship Target="embeddings/oleObject14.bin" Id="docRId28" Type="http://schemas.openxmlformats.org/officeDocument/2006/relationships/oleObject" /><Relationship Target="media/image1.wmf" Id="docRId3" Type="http://schemas.openxmlformats.org/officeDocument/2006/relationships/image" /><Relationship Target="embeddings/oleObject5.bin" Id="docRId10" Type="http://schemas.openxmlformats.org/officeDocument/2006/relationships/oleObject" /><Relationship Target="embeddings/oleObject9.bin" Id="docRId18" Type="http://schemas.openxmlformats.org/officeDocument/2006/relationships/oleObject" /><Relationship Target="embeddings/oleObject1.bin" Id="docRId2" Type="http://schemas.openxmlformats.org/officeDocument/2006/relationships/oleObject" /><Relationship Target="media/image13.wmf" Id="docRId27" Type="http://schemas.openxmlformats.org/officeDocument/2006/relationships/image" /><Relationship Target="embeddings/oleObject15.bin" Id="docRId30" Type="http://schemas.openxmlformats.org/officeDocument/2006/relationships/oleObject" /><Relationship Target="media/image5.wmf" Id="docRId11" Type="http://schemas.openxmlformats.org/officeDocument/2006/relationships/image" /><Relationship Target="media/image9.wmf" Id="docRId19" Type="http://schemas.openxmlformats.org/officeDocument/2006/relationships/image" /><Relationship Target="embeddings/oleObject13.bin" Id="docRId26" Type="http://schemas.openxmlformats.org/officeDocument/2006/relationships/oleObject" /><Relationship Target="media/image15.wmf" Id="docRId31" Type="http://schemas.openxmlformats.org/officeDocument/2006/relationships/image" /><Relationship Target="media/image2.wmf" Id="docRId5" Type="http://schemas.openxmlformats.org/officeDocument/2006/relationships/image" /><Relationship Target="embeddings/oleObject8.bin" Id="docRId16" Type="http://schemas.openxmlformats.org/officeDocument/2006/relationships/oleObject" /><Relationship Target="media/image12.wmf" Id="docRId25" Type="http://schemas.openxmlformats.org/officeDocument/2006/relationships/image" /><Relationship Target="numbering.xml" Id="docRId32" Type="http://schemas.openxmlformats.org/officeDocument/2006/relationships/numbering" /><Relationship Target="embeddings/oleObject2.bin" Id="docRId4" Type="http://schemas.openxmlformats.org/officeDocument/2006/relationships/oleObject" /><Relationship Target="media/image8.wmf" Id="docRId17" Type="http://schemas.openxmlformats.org/officeDocument/2006/relationships/image" /><Relationship Target="embeddings/oleObject12.bin" Id="docRId24" Type="http://schemas.openxmlformats.org/officeDocument/2006/relationships/oleObject" /><Relationship Target="styles.xml" Id="docRId33" Type="http://schemas.openxmlformats.org/officeDocument/2006/relationships/styles" /></Relationships>
</file>